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"/>
        <w:tblW w:w="10470" w:type="dxa"/>
        <w:jc w:val="left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95"/>
        <w:gridCol w:w="8774"/>
      </w:tblGrid>
      <w:tr>
        <w:trPr/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810" w:leader="none"/>
              </w:tabs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bookmarkStart w:id="0" w:name="_heading=h.urmme3zahlzt"/>
            <w:bookmarkEnd w:id="0"/>
            <w:sdt>
              <w:sdtPr>
                <w:tag w:val="goog_rdk_0"/>
                <w:id w:val="119057787"/>
                <w:lock w:val="contentLocked"/>
                <w:text/>
              </w:sdtPr>
              <w:sdtContent>
                <w:r>
                  <w:rPr>
                    <w:rFonts w:eastAsia="Times New Roman" w:cs="Times New Roman" w:ascii="Times New Roman" w:hAnsi="Times New Roman"/>
                  </w:rPr>
                </w:r>
                <w:r>
                  <w:rPr>
                    <w:rFonts w:eastAsia="Times New Roman" w:cs="Times New Roman" w:ascii="Times New Roman" w:hAnsi="Times New Roman"/>
                  </w:rPr>
                  <w:t xml:space="preserve">                                          </w:t>
                </w:r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  <w:t xml:space="preserve"> </w:t>
                </w:r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  <w:t>План мероприятий июнь 2026</w:t>
                </w:r>
              </w:sdtContent>
            </w:sdt>
          </w:p>
          <w:p>
            <w:pPr>
              <w:pStyle w:val="normal1"/>
              <w:tabs>
                <w:tab w:val="clear" w:pos="720"/>
                <w:tab w:val="left" w:pos="2810" w:leader="none"/>
              </w:tabs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Демонстрация работы в личном кабинете ГИС МТ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Сарана Дабаин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Александра Климакова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«Мясные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https://xn--80ajghhoc2aj1c8b.xn--p1ai/lectures/vebinary/?ELEMENT_ID=494492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Изменения в постановлении Правительства Российской Федерации от 31 мая 2023 г. № 894 в рамках ППР №375.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Харитонов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«Медицинские Изделия» и «Антисептики»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https://xn--80ajghhoc2aj1c8b.xn--p1ai/lectures/vebinary/?ELEMENT_ID=494232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https://xn--80ajghhoc2aj1c8b.xn--p1ai/lectures/vebinary/?ELEMENT_ID=494367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Рабочая группа на тему: «Отчеты и выгрузки в личном кабинете участника оборота маркированных пива и слабоалкогольных напитков»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Алсу Мухаметзянова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«Пиво и пивные напитки»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52" w:before="0" w:after="16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5">
              <w:r>
                <w:rPr>
                  <w:rStyle w:val="Style3"/>
                  <w:rFonts w:eastAsia="Times New Roman" w:cs="Times New Roman" w:ascii="Times New Roman" w:hAnsi="Times New Roman"/>
                  <w:sz w:val="22"/>
                  <w:szCs w:val="22"/>
                  <w:u w:val="single"/>
                </w:rPr>
                <w:t>https://xn--80ajghhoc2aj1c8b.xn--p1ai/lectures/vebinary/?ELEMENT_ID=494688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Новые требования к продаже маркированных товаров — ТС ПИоТ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Пронин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 группы по партнерским решениям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Афанасьев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</w:rPr>
              <w:t>Директор по продукту, АО «Единая Сервисная Платформа»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6">
              <w:r>
                <w:rPr>
                  <w:rStyle w:val="Hyperlink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https://xn--80ajghhoc2aj1c8b.xn--p1ai/lectures/vebinary/?ELEMENT_ID=494042</w:t>
              </w:r>
            </w:hyperlink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Круглый стол: Маркировка полимерных труб и кабельной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Павел Экономцев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по работе с клиентами Департамента Торговых Систем (ГК СофтБаланс)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Владимир Боряев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Архитектор индустриальных решений, ЦРПТ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Михаил Денисенко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по мобильной автоматизации, «Клеверенс»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Сергей Бершицкий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Президент Ассоциации Полимерной Интеграции (АПИ)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Иван Руденко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проектной команды (модератор от ГК СофтБаланс)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7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https://xn--80ajghhoc2aj1c8b.xn--p1ai/lectures/vebinary/?ELEMENT_ID=494075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ЭДО. Маркировка ветеринарных препаратов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Вильнур Шагиахметов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«Ветеринарные препараты»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Игнатова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внедрения отдела технического внедрения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https://xn--80ajghhoc2aj1c8b.xn--p1ai/lectures/vebinary/?ELEMENT_ID=494506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Ответы на вопросы по маркировке Антисептиков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Петр Новиков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«Медицинские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9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https://xn--80ajghhoc2aj1c8b.xn--p1ai/lectures/vebinary/?ELEMENT_ID=494228</w:t>
              </w:r>
            </w:hyperlink>
          </w:p>
        </w:tc>
      </w:tr>
      <w:tr>
        <w:trPr>
          <w:trHeight w:val="278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по теме: «Технические решения для маркировки Автозапчастей»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«Автозапчасти»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Николай Панкратов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по развитию промышленной маркировки, Первый БИТ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0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https://xn--80ajghhoc2aj1c8b.xn--p1ai/lectures/vebinary/?ELEMENT_ID=494438</w:t>
              </w:r>
            </w:hyperlink>
          </w:p>
        </w:tc>
      </w:tr>
      <w:tr>
        <w:trPr>
          <w:trHeight w:val="2636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ЕГС ЦМ «Честный знак»: инструкция для агропредприятий и этапы работы в маркировке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Екатерина Волкова,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«Полуфабрикаты и замороженная» продукция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Корчагин,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«Консервированная продукция»</w:t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Строительные материалы: работа с маркетплейсами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Ярослав Ершов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 по электронному документообороту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Воробьев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ТГ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Писанко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 ТГ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Светлана Крафт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11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https://xn--80ajghhoc2aj1c8b.xn--p1ai/lectures/vebinary/?ELEMENT_ID=494348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ТГ Мясные изделия. Тема: «Работа с маркетплейсами»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Корчагин,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«Мясные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Ярослав Ершов,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 по электронному документообороту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2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https://xn--80ajghhoc2aj1c8b.xn--p1ai/lectures/vebinary/?ELEMENT_ID=494030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Рекомендации АКОРТ. Маркировка круп, макарон, муки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 смесей для приготовления теста, каш, мюсли, картофеля быстрого приготовления, меда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Буч, руководитель направления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Борисова, Ведущий эксперт Ассоциации Компаний Розничной Торговли (АКОРТ)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3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https://xn--80ajghhoc2aj1c8b.xn--p1ai/lectures/vebinary/?ELEMENT_ID=494327</w:t>
              </w:r>
            </w:hyperlink>
          </w:p>
        </w:tc>
      </w:tr>
      <w:tr>
        <w:trPr>
          <w:trHeight w:val="151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ТГ Удобрения. Работа в мобильном приложении  Честный ЗНАК.Бизнес и приложении Маркировка.Просто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Комаров,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продукта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Дарья Войтенко,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проекта, Товарная группа «Удобрения»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Кирилл Процков,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Бизнес-аналитик, Товарная группа «Удобрения»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4">
              <w:r>
                <w:rPr>
                  <w:rStyle w:val="Hyperlink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https://xn--80ajghhoc2aj1c8b.xn--p1ai/lectures/vebinary/?ELEMENT_ID=494089</w:t>
              </w:r>
            </w:hyperlink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«Партионный учет» по молочной продукции - звучит страшно, на деле  - просто. В чем его плюсы и как решать эти задачи на практике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Владислав Кузнецов, Аналитик 1с, «Константа»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Артем Мельников, Руководитель товарной группы «Молочная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Екатерина Васильцова, старший бизнес-аналитик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</w:rPr>
              <w:t>Роман Леонтьев, исполнительный директор, Е4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5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https://xn--80ajghhoc2aj1c8b.xn--p1ai/lectures/vebinary/?ELEMENT_ID=494008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Игры и игрушки. Маркировка товарных остатков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Светлана Крафт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6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https://xn--80ajghhoc2aj1c8b.xn--p1ai/lectures/vebinary/?ELEMENT_ID=494299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УПД в ОСУ и возможности склада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Корчагин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«Мясные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Елена Воробьева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по внедрению отдела технического внедрения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7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https://xn--80ajghhoc2aj1c8b.xn--p1ai/lectures/vebinary/?ELEMENT_ID=494500</w:t>
              </w:r>
            </w:hyperlink>
          </w:p>
        </w:tc>
      </w:tr>
      <w:tr>
        <w:trPr>
          <w:trHeight w:val="2742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14:00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Чай, кофе, маркируем? Вводная информация и нововведения в категории «Бакалея»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Константин Воротников,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«Бакалея»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Ибнеева,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отдела внедрения Markirovka.Store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18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https://xn--80ajghhoc2aj1c8b.xn--p1ai/lectures/vebinary/?ELEMENT_ID=493999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1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https://xn--80ajghhoc2aj1c8b.xn--p1ai/lectures/vebinary/?ELEMENT_ID=494371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Агрегация Сладостей. Что нужно знать и кому она нужна?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Шапошников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«Сладости и кондитерские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Иван Дворников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Департамента производственных решений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0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https://xn--80ajghhoc2aj1c8b.xn--p1ai/lectures/vebinary/?ELEMENT_ID=494060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Оборот маркированных товаров: как подготовиться к 1 июля?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Анна Налимова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«Парфюмерно-косметическая продукция и бытовая химия»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1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https://xn--80ajghhoc2aj1c8b.xn--p1ai/lectures/vebinary/?ELEMENT_ID=494170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Новые требования к продаже маркированных товаров — ТС ПИоТ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Пронин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 группы по партнерским решениям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Лектор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Афанасьев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по продукту, АО «Единая Сервисная Платформа»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312" w:before="0" w:after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22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u w:val="single"/>
                </w:rPr>
                <w:t>https://xn--80ajghhoc2aj1c8b.xn--p1ai/lectures/vebinary/?ELEMENT_ID=494046</w:t>
              </w:r>
            </w:hyperlink>
          </w:p>
        </w:tc>
      </w:tr>
      <w:tr>
        <w:trPr>
          <w:trHeight w:val="3216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52" w:before="0" w:after="16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Рабочая группа на тему: «Работа с электронными перевозочными документами в ЭПД Лайт для ТГ Пиво»</w:t>
            </w:r>
          </w:p>
          <w:p>
            <w:pPr>
              <w:pStyle w:val="normal1"/>
              <w:spacing w:lineRule="auto" w:line="252" w:before="0" w:after="16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Ирина Педино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Управления подакцизных товаров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Саврасов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Владелец продукта ЭДО Лайт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3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https://xn--80ajghhoc2aj1c8b.xn--p1ai/lectures/vebinary/?ELEMENT_ID=494692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зависшими остатками и инвентаризация остатков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Александра Тихонова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«Лекарственные препараты»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Елена Андрианова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«Лекарственные препараты»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24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https://xn--80ajghhoc2aj1c8b.xn--p1ai/lectures/vebinary/?ELEMENT_ID=494599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3 этапа сладостей и кондитерских изделий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Филиппов Александр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«Сладости и кондитерские изделия».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5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https://xn--80ajghhoc2aj1c8b.xn--p1ai/lectures/vebinary/?ELEMENT_ID=494022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Технические решения по маркировке детского питания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Екатерина Братанова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«Консервированная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Егоров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Технический руководитель проектов Департамента производственных решений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26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https://xn--80ajghhoc2aj1c8b.xn--p1ai/lectures/vebinary/?ELEMENT_ID=494496</w:t>
              </w:r>
            </w:hyperlink>
          </w:p>
        </w:tc>
      </w:tr>
      <w:tr>
        <w:trPr>
          <w:trHeight w:val="1932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Взаимодействие ГИС МТ и ФГИС ВетИС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Екатерина Васильцова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7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https://xn--80ajghhoc2aj1c8b.xn--p1ai/lectures/vebinary/?ELEMENT_ID=494660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2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https://xn--80ajghhoc2aj1c8b.xn--p1ai/lectures/vebinary/?ELEMENT_ID=494375</w:t>
              </w:r>
            </w:hyperlink>
          </w:p>
        </w:tc>
      </w:tr>
      <w:tr>
        <w:trPr>
          <w:trHeight w:val="2200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18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Новые требования к продаже маркированных товаров — ТС ПИоТ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Пронин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 группы по партнерским решениям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Лектор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Афанасьев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по продукту, АО «Единая Сервисная Платформа»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9">
              <w:r>
                <w:rPr>
                  <w:rStyle w:val="Hyperlink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https://xn--80ajghhoc2aj1c8b.xn--p1ai/lectures/vebinary/?ELEMENT_ID=494050</w:t>
              </w:r>
            </w:hyperlink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Проверка РД, оценка производителей, указание МОД и другие изменения по товарам легкой промышленности и обуви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hyperlink r:id="rId30">
              <w:r>
                <w:rPr>
                  <w:rStyle w:val="Style3"/>
                  <w:rFonts w:eastAsia="Times New Roman" w:cs="Times New Roman" w:ascii="Times New Roman" w:hAnsi="Times New Roman"/>
                  <w:sz w:val="23"/>
                  <w:szCs w:val="23"/>
                  <w:u w:val="single"/>
                </w:rPr>
                <w:t>https://xn--80ajghhoc2aj1c8b.xn--p1ai/lectures/vebinary/?ELEMENT_ID=494684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Вебинар: ТГ «Моторные масла: Разрешительный режим на кассах»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Визгин Игорь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проектов, ОГК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Багдасарова Надежда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«Моторные масла»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Белова Алина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1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https://xn--80ajghhoc2aj1c8b.xn--p1ai/lectures/vebinary/?ELEMENT_ID=494111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вне производства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Горелов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«Печатная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Алиса Белова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2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https://xn--80ajghhoc2aj1c8b.xn--p1ai/lectures/vebinary/?ELEMENT_ID=494187</w:t>
              </w:r>
            </w:hyperlink>
          </w:p>
        </w:tc>
      </w:tr>
      <w:tr>
        <w:trPr>
          <w:trHeight w:val="172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23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Контрактное производство: схемы работы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Наталия Челышева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«Полуфабрикаты и замороженная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Екатерина Васильцова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3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https://xn--80ajghhoc2aj1c8b.xn--p1ai/lectures/vebinary/?ELEMENT_ID=494701</w:t>
              </w:r>
            </w:hyperlink>
          </w:p>
        </w:tc>
      </w:tr>
      <w:tr>
        <w:trPr>
          <w:trHeight w:val="71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23 июня 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маркировкой игр и игрушек для розницы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4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https://xn--80ajghhoc2aj1c8b.xn--p1ai/lectures/vebinary/?ELEMENT_ID=494304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24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3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https://xn--80ajghhoc2aj1c8b.xn--p1ai/lectures/vebinary/?ELEMENT_ID=494380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24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Подготовка к поэкземплярному учету в отношении товарной группы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Воробьев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товарной группы «Строительные материалы»,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Писанко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 ТГ «Строительные материалы»,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Светлана Крафт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6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https://xn--80ajghhoc2aj1c8b.xn--p1ai/lectures/vebinary/?ELEMENT_ID=494611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24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Рабочая группа на тему: «Особенности передачи КИ в УПД для товарной группы ПИВО»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Денис Ковалевич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«Пиво и пивные напитки»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Игнатов</w:t>
            </w:r>
          </w:p>
          <w:p>
            <w:pPr>
              <w:pStyle w:val="normal1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 отдела по работе с оптово-розничным звеном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37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https://xn--80ajghhoc2aj1c8b.xn--p1ai/lectures/vebinary/?ELEMENT_ID=494696</w:t>
              </w:r>
            </w:hyperlink>
          </w:p>
        </w:tc>
      </w:tr>
      <w:tr>
        <w:trPr>
          <w:trHeight w:val="111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25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Новые требования к продаже маркированных товаров — ТС ПИоТ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Пронин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 группы по партнерским решениям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Лектор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Афанасьев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по продукту, АО «Единая Сервисная Платформа»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8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https://xn--80ajghhoc2aj1c8b.xn--p1ai/lectures/vebinary/?ELEMENT_ID=494054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25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разрешительной документацией и МОД в рамках Товарной группы Растворимые завариваемые напитки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Сергей Степанян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маркировки «Растворимых завариваемых напитков»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9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https://xn--80ajghhoc2aj1c8b.xn--p1ai/lectures/vebinary/?ELEMENT_ID=494902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26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Вебинар: ТГ «Моторные масла»: Техническое Средство получения Информации о товаре (ТС ПИоТ)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Пронин Алексей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 группы по партнерским решениям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Багдасарова Надежда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«Моторные масла»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Белова Алина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0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https://xn--80ajghhoc2aj1c8b.xn--p1ai/lectures/vebinary/?ELEMENT_ID=494115</w:t>
              </w:r>
            </w:hyperlink>
          </w:p>
        </w:tc>
      </w:tr>
      <w:tr>
        <w:trPr>
          <w:trHeight w:val="181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26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Особенности экземплярной прослеживаемости маркированной алкогольной и безалкогольной пивоваренной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Юрий Гордеев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руководитель направления товарной группы «Пиво и пивные напитки»</w:t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26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Упаковки в системе маркировки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Горелов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«Печатная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Алиса Белова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1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https://xn--80ajghhoc2aj1c8b.xn--p1ai/lectures/vebinary/?ELEMENT_ID=494192</w:t>
              </w:r>
            </w:hyperlink>
          </w:p>
        </w:tc>
      </w:tr>
      <w:tr>
        <w:trPr>
          <w:trHeight w:val="2080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29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по теме «Агрегация в системе маркировки»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«Автозапчасти»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2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https://xn--80ajghhoc2aj1c8b.xn--p1ai/lectures/vebinary/?ELEMENT_ID=494434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30 июня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Ответы на вопросы участников оборота круп, макарон, муки   и смесей для приготовления теста, каш, мюсли, картофеля быстрого приготовления, меда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Буч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3">
              <w:r>
                <w:rPr>
                  <w:rStyle w:val="Style3"/>
                  <w:rFonts w:eastAsia="Times New Roman" w:cs="Times New Roman" w:ascii="Times New Roman" w:hAnsi="Times New Roman"/>
                  <w:u w:val="single"/>
                </w:rPr>
                <w:t>https://xn--80ajghhoc2aj1c8b.xn--p1ai/lectures/vebinary/?ELEMENT_ID=494488</w:t>
              </w:r>
            </w:hyperlink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ans">
    <w:altName w:val="Arial"/>
    <w:charset w:val="01"/>
    <w:family w:val="swiss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494492" TargetMode="External"/><Relationship Id="rId3" Type="http://schemas.openxmlformats.org/officeDocument/2006/relationships/hyperlink" Target="https://xn--80ajghhoc2aj1c8b.xn--p1ai/lectures/vebinary/?ELEMENT_ID=494232" TargetMode="External"/><Relationship Id="rId4" Type="http://schemas.openxmlformats.org/officeDocument/2006/relationships/hyperlink" Target="https://xn--80ajghhoc2aj1c8b.xn--p1ai/lectures/vebinary/?ELEMENT_ID=494367" TargetMode="External"/><Relationship Id="rId5" Type="http://schemas.openxmlformats.org/officeDocument/2006/relationships/hyperlink" Target="https://xn--80ajghhoc2aj1c8b.xn--p1ai/lectures/vebinary/?ELEMENT_ID=494688" TargetMode="External"/><Relationship Id="rId6" Type="http://schemas.openxmlformats.org/officeDocument/2006/relationships/hyperlink" Target="https://xn--80ajghhoc2aj1c8b.xn--p1ai/lectures/vebinary/?ELEMENT_ID=494042" TargetMode="External"/><Relationship Id="rId7" Type="http://schemas.openxmlformats.org/officeDocument/2006/relationships/hyperlink" Target="https://xn--80ajghhoc2aj1c8b.xn--p1ai/lectures/vebinary/?ELEMENT_ID=494075" TargetMode="External"/><Relationship Id="rId8" Type="http://schemas.openxmlformats.org/officeDocument/2006/relationships/hyperlink" Target="https://xn--80ajghhoc2aj1c8b.xn--p1ai/lectures/vebinary/?ELEMENT_ID=494506" TargetMode="External"/><Relationship Id="rId9" Type="http://schemas.openxmlformats.org/officeDocument/2006/relationships/hyperlink" Target="https://xn--80ajghhoc2aj1c8b.xn--p1ai/lectures/vebinary/?ELEMENT_ID=494228" TargetMode="External"/><Relationship Id="rId10" Type="http://schemas.openxmlformats.org/officeDocument/2006/relationships/hyperlink" Target="https://xn--80ajghhoc2aj1c8b.xn--p1ai/lectures/vebinary/?ELEMENT_ID=494438" TargetMode="External"/><Relationship Id="rId11" Type="http://schemas.openxmlformats.org/officeDocument/2006/relationships/hyperlink" Target="https://xn--80ajghhoc2aj1c8b.xn--p1ai/lectures/vebinary/?ELEMENT_ID=494348" TargetMode="External"/><Relationship Id="rId12" Type="http://schemas.openxmlformats.org/officeDocument/2006/relationships/hyperlink" Target="https://xn--80ajghhoc2aj1c8b.xn--p1ai/lectures/vebinary/?ELEMENT_ID=494030" TargetMode="External"/><Relationship Id="rId13" Type="http://schemas.openxmlformats.org/officeDocument/2006/relationships/hyperlink" Target="https://xn--80ajghhoc2aj1c8b.xn--p1ai/lectures/vebinary/?ELEMENT_ID=494327" TargetMode="External"/><Relationship Id="rId14" Type="http://schemas.openxmlformats.org/officeDocument/2006/relationships/hyperlink" Target="https://xn--80ajghhoc2aj1c8b.xn--p1ai/lectures/vebinary/?ELEMENT_ID=494089" TargetMode="External"/><Relationship Id="rId15" Type="http://schemas.openxmlformats.org/officeDocument/2006/relationships/hyperlink" Target="https://xn--80ajghhoc2aj1c8b.xn--p1ai/lectures/vebinary/?ELEMENT_ID=494008" TargetMode="External"/><Relationship Id="rId16" Type="http://schemas.openxmlformats.org/officeDocument/2006/relationships/hyperlink" Target="https://xn--80ajghhoc2aj1c8b.xn--p1ai/lectures/vebinary/?ELEMENT_ID=494299" TargetMode="External"/><Relationship Id="rId17" Type="http://schemas.openxmlformats.org/officeDocument/2006/relationships/hyperlink" Target="https://xn--80ajghhoc2aj1c8b.xn--p1ai/lectures/vebinary/?ELEMENT_ID=494500" TargetMode="External"/><Relationship Id="rId18" Type="http://schemas.openxmlformats.org/officeDocument/2006/relationships/hyperlink" Target="https://xn--80ajghhoc2aj1c8b.xn--p1ai/lectures/vebinary/?ELEMENT_ID=493999" TargetMode="External"/><Relationship Id="rId19" Type="http://schemas.openxmlformats.org/officeDocument/2006/relationships/hyperlink" Target="https://xn--80ajghhoc2aj1c8b.xn--p1ai/lectures/vebinary/?ELEMENT_ID=494371" TargetMode="External"/><Relationship Id="rId20" Type="http://schemas.openxmlformats.org/officeDocument/2006/relationships/hyperlink" Target="https://xn--80ajghhoc2aj1c8b.xn--p1ai/lectures/vebinary/?ELEMENT_ID=494060" TargetMode="External"/><Relationship Id="rId21" Type="http://schemas.openxmlformats.org/officeDocument/2006/relationships/hyperlink" Target="https://xn--80ajghhoc2aj1c8b.xn--p1ai/lectures/vebinary/?ELEMENT_ID=494170" TargetMode="External"/><Relationship Id="rId22" Type="http://schemas.openxmlformats.org/officeDocument/2006/relationships/hyperlink" Target="https://xn--80ajghhoc2aj1c8b.xn--p1ai/lectures/vebinary/?ELEMENT_ID=494046" TargetMode="External"/><Relationship Id="rId23" Type="http://schemas.openxmlformats.org/officeDocument/2006/relationships/hyperlink" Target="https://xn--80ajghhoc2aj1c8b.xn--p1ai/lectures/vebinary/?ELEMENT_ID=494692" TargetMode="External"/><Relationship Id="rId24" Type="http://schemas.openxmlformats.org/officeDocument/2006/relationships/hyperlink" Target="https://xn--80ajghhoc2aj1c8b.xn--p1ai/lectures/vebinary/?ELEMENT_ID=494599" TargetMode="External"/><Relationship Id="rId25" Type="http://schemas.openxmlformats.org/officeDocument/2006/relationships/hyperlink" Target="https://xn--80ajghhoc2aj1c8b.xn--p1ai/lectures/vebinary/?ELEMENT_ID=494022" TargetMode="External"/><Relationship Id="rId26" Type="http://schemas.openxmlformats.org/officeDocument/2006/relationships/hyperlink" Target="https://xn--80ajghhoc2aj1c8b.xn--p1ai/lectures/vebinary/?ELEMENT_ID=494496" TargetMode="External"/><Relationship Id="rId27" Type="http://schemas.openxmlformats.org/officeDocument/2006/relationships/hyperlink" Target="https://xn--80ajghhoc2aj1c8b.xn--p1ai/lectures/vebinary/?ELEMENT_ID=494660" TargetMode="External"/><Relationship Id="rId28" Type="http://schemas.openxmlformats.org/officeDocument/2006/relationships/hyperlink" Target="https://xn--80ajghhoc2aj1c8b.xn--p1ai/lectures/vebinary/?ELEMENT_ID=494375" TargetMode="External"/><Relationship Id="rId29" Type="http://schemas.openxmlformats.org/officeDocument/2006/relationships/hyperlink" Target="https://xn--80ajghhoc2aj1c8b.xn--p1ai/lectures/vebinary/?ELEMENT_ID=494050" TargetMode="External"/><Relationship Id="rId30" Type="http://schemas.openxmlformats.org/officeDocument/2006/relationships/hyperlink" Target="https://xn--80ajghhoc2aj1c8b.xn--p1ai/lectures/vebinary/?ELEMENT_ID=494684" TargetMode="External"/><Relationship Id="rId31" Type="http://schemas.openxmlformats.org/officeDocument/2006/relationships/hyperlink" Target="https://xn--80ajghhoc2aj1c8b.xn--p1ai/lectures/vebinary/?ELEMENT_ID=494111" TargetMode="External"/><Relationship Id="rId32" Type="http://schemas.openxmlformats.org/officeDocument/2006/relationships/hyperlink" Target="https://xn--80ajghhoc2aj1c8b.xn--p1ai/lectures/vebinary/?ELEMENT_ID=494187" TargetMode="External"/><Relationship Id="rId33" Type="http://schemas.openxmlformats.org/officeDocument/2006/relationships/hyperlink" Target="https://xn--80ajghhoc2aj1c8b.xn--p1ai/lectures/vebinary/?ELEMENT_ID=494701" TargetMode="External"/><Relationship Id="rId34" Type="http://schemas.openxmlformats.org/officeDocument/2006/relationships/hyperlink" Target="https://xn--80ajghhoc2aj1c8b.xn--p1ai/lectures/vebinary/?ELEMENT_ID=494304" TargetMode="External"/><Relationship Id="rId35" Type="http://schemas.openxmlformats.org/officeDocument/2006/relationships/hyperlink" Target="https://xn--80ajghhoc2aj1c8b.xn--p1ai/lectures/vebinary/?ELEMENT_ID=494380" TargetMode="External"/><Relationship Id="rId36" Type="http://schemas.openxmlformats.org/officeDocument/2006/relationships/hyperlink" Target="https://xn--80ajghhoc2aj1c8b.xn--p1ai/lectures/vebinary/?ELEMENT_ID=494611" TargetMode="External"/><Relationship Id="rId37" Type="http://schemas.openxmlformats.org/officeDocument/2006/relationships/hyperlink" Target="https://xn--80ajghhoc2aj1c8b.xn--p1ai/lectures/vebinary/?ELEMENT_ID=494696" TargetMode="External"/><Relationship Id="rId38" Type="http://schemas.openxmlformats.org/officeDocument/2006/relationships/hyperlink" Target="https://xn--80ajghhoc2aj1c8b.xn--p1ai/lectures/vebinary/?ELEMENT_ID=494054" TargetMode="External"/><Relationship Id="rId39" Type="http://schemas.openxmlformats.org/officeDocument/2006/relationships/hyperlink" Target="https://xn--80ajghhoc2aj1c8b.xn--p1ai/lectures/vebinary/?ELEMENT_ID=494902" TargetMode="External"/><Relationship Id="rId40" Type="http://schemas.openxmlformats.org/officeDocument/2006/relationships/hyperlink" Target="https://xn--80ajghhoc2aj1c8b.xn--p1ai/lectures/vebinary/?ELEMENT_ID=494115" TargetMode="External"/><Relationship Id="rId41" Type="http://schemas.openxmlformats.org/officeDocument/2006/relationships/hyperlink" Target="https://xn--80ajghhoc2aj1c8b.xn--p1ai/lectures/vebinary/?ELEMENT_ID=494192" TargetMode="External"/><Relationship Id="rId42" Type="http://schemas.openxmlformats.org/officeDocument/2006/relationships/hyperlink" Target="https://xn--80ajghhoc2aj1c8b.xn--p1ai/lectures/vebinary/?ELEMENT_ID=494434" TargetMode="External"/><Relationship Id="rId43" Type="http://schemas.openxmlformats.org/officeDocument/2006/relationships/hyperlink" Target="https://xn--80ajghhoc2aj1c8b.xn--p1ai/lectures/vebinary/?ELEMENT_ID=494488" TargetMode="External"/><Relationship Id="rId44" Type="http://schemas.openxmlformats.org/officeDocument/2006/relationships/fontTable" Target="fontTable.xml"/><Relationship Id="rId45" Type="http://schemas.openxmlformats.org/officeDocument/2006/relationships/settings" Target="settings.xml"/><Relationship Id="rId46" Type="http://schemas.openxmlformats.org/officeDocument/2006/relationships/theme" Target="theme/theme1.xml"/><Relationship Id="rId4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rgDbbwUxWQzZaRk4Mre4qU34MjQ==">CgMxLjAaHwoBMBIaChgICVIUChJ0YWJsZS5kMGg0bnlybnd6ZzMyDmgudXJtbWUzemFobHp0OAByITE1eE9qbldrc2VvNnhfTENlTHd6Vmp6Q2F1ekxFOWEtWQ==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LibreOffice/24.8.7.2$Linux_X86_64 LibreOffice_project/480$Build-2</Application>
  <AppVersion>15.0000</AppVersion>
  <Pages>9</Pages>
  <Words>1417</Words>
  <Characters>12247</Characters>
  <CharactersWithSpaces>13192</CharactersWithSpaces>
  <Paragraphs>440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2026-06-01T09:38:19Z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